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F6" w:rsidRDefault="00F31CF6" w:rsidP="00F31CF6">
      <w:pPr>
        <w:jc w:val="center"/>
        <w:rPr>
          <w:rFonts w:eastAsia="Times New Roman"/>
        </w:rPr>
      </w:pPr>
      <w:r>
        <w:rPr>
          <w:rFonts w:eastAsia="Times New Roman"/>
        </w:rPr>
        <w:t>Applied Economics Colloquia Seminar on Friday, 12/4/15 by Damon Clark-UC Irvine</w:t>
      </w:r>
    </w:p>
    <w:p w:rsidR="00F31CF6" w:rsidRDefault="00F31CF6" w:rsidP="00F31CF6">
      <w:pPr>
        <w:jc w:val="center"/>
        <w:rPr>
          <w:rFonts w:eastAsia="Times New Roman"/>
        </w:rPr>
      </w:pPr>
    </w:p>
    <w:p w:rsidR="00F31CF6" w:rsidRDefault="00F31CF6" w:rsidP="00F31CF6">
      <w:pPr>
        <w:jc w:val="center"/>
        <w:rPr>
          <w:rFonts w:eastAsia="Times New Roman"/>
        </w:rPr>
      </w:pPr>
      <w:r>
        <w:rPr>
          <w:rFonts w:eastAsia="Times New Roman"/>
        </w:rPr>
        <w:t>"The Return to Schooling among High School Dropouts: Evidence from Britain's Compulsory Schooling Changes"</w:t>
      </w:r>
      <w:r>
        <w:rPr>
          <w:rFonts w:eastAsia="Times New Roman"/>
        </w:rPr>
        <w:br/>
      </w:r>
      <w:bookmarkStart w:id="0" w:name="_GoBack"/>
      <w:bookmarkEnd w:id="0"/>
      <w:r>
        <w:rPr>
          <w:rFonts w:eastAsia="Times New Roman"/>
        </w:rPr>
        <w:br/>
        <w:t>Abstract:</w:t>
      </w:r>
    </w:p>
    <w:p w:rsidR="00F31CF6" w:rsidRDefault="00F31CF6" w:rsidP="00F31CF6">
      <w:pPr>
        <w:rPr>
          <w:rFonts w:eastAsia="Times New Roman"/>
        </w:rPr>
      </w:pPr>
      <w:r>
        <w:rPr>
          <w:rFonts w:eastAsia="Times New Roman"/>
        </w:rPr>
        <w:br/>
        <w:t>Estimates of the labor market return to schooling among high school dropouts can reveal much about how individuals acquire human capital and how policy-makers can foster human capital accumulation. In this paper I use the 1947 and 1972 British compulsory schooling changes to estimate this return - comparing labor market outcomes of students who left high school at the earliest opportunity with students born a few days later who, because of a change in the compulsory schooling laws, were required to attend school for an extra year. Using newly-assembled administrative data, I report estimates for a wide range of labor market outcomes.</w:t>
      </w:r>
    </w:p>
    <w:p w:rsidR="006C000B" w:rsidRDefault="006C000B" w:rsidP="00F31CF6"/>
    <w:sectPr w:rsidR="006C0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F6"/>
    <w:rsid w:val="006C000B"/>
    <w:rsid w:val="00F3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B2FFE-00D3-4996-89AD-377F4E37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C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</dc:creator>
  <cp:keywords/>
  <dc:description/>
  <cp:lastModifiedBy>Damaris</cp:lastModifiedBy>
  <cp:revision>1</cp:revision>
  <cp:lastPrinted>2015-12-01T17:27:00Z</cp:lastPrinted>
  <dcterms:created xsi:type="dcterms:W3CDTF">2015-12-01T17:26:00Z</dcterms:created>
  <dcterms:modified xsi:type="dcterms:W3CDTF">2015-12-01T17:27:00Z</dcterms:modified>
</cp:coreProperties>
</file>